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DE" w:rsidRPr="00A649DE" w:rsidRDefault="00BE3EA5" w:rsidP="00BE3EA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01.02.2021 изменены требования </w:t>
      </w:r>
      <w:r w:rsidR="00A649DE" w:rsidRPr="00A649D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аконодательства</w:t>
      </w:r>
      <w:r w:rsidR="00A649DE" w:rsidRPr="00A649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кассовым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чекам</w:t>
      </w:r>
      <w:r w:rsidR="00A649DE" w:rsidRPr="00A649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выдаваемым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9DE" w:rsidRPr="00A649DE">
        <w:rPr>
          <w:rFonts w:ascii="Times New Roman" w:hAnsi="Times New Roman" w:cs="Times New Roman"/>
          <w:b/>
          <w:sz w:val="28"/>
          <w:szCs w:val="28"/>
        </w:rPr>
        <w:t xml:space="preserve">индивидуальными предпринимателями. </w:t>
      </w:r>
    </w:p>
    <w:p w:rsidR="00BE3EA5" w:rsidRDefault="00BE3EA5" w:rsidP="00A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A5" w:rsidRDefault="00BE3EA5" w:rsidP="00A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9DE" w:rsidRDefault="00BE3EA5" w:rsidP="00A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03.07.2016 № 290-ФЗ "</w:t>
      </w:r>
      <w:r w:rsidRPr="002D497C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"</w:t>
      </w:r>
      <w:r w:rsidRPr="002D497C">
        <w:rPr>
          <w:rFonts w:ascii="Times New Roman" w:hAnsi="Times New Roman" w:cs="Times New Roman"/>
          <w:sz w:val="28"/>
          <w:szCs w:val="28"/>
        </w:rPr>
        <w:t xml:space="preserve">О применении контрольно-кассовой техники при осуществлении наличных денежных расчетов и (или) расчетов </w:t>
      </w:r>
      <w:r>
        <w:rPr>
          <w:rFonts w:ascii="Times New Roman" w:hAnsi="Times New Roman" w:cs="Times New Roman"/>
          <w:sz w:val="28"/>
          <w:szCs w:val="28"/>
        </w:rPr>
        <w:t>с использованием платежных карт"</w:t>
      </w:r>
      <w:r w:rsidRPr="002D497C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2D497C">
        <w:rPr>
          <w:rFonts w:ascii="Times New Roman" w:hAnsi="Times New Roman" w:cs="Times New Roman"/>
          <w:sz w:val="28"/>
          <w:szCs w:val="28"/>
        </w:rPr>
        <w:t>от 03.07.2016 № 290-ФЗ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03.07.2016 № 290-ФЗ) изменены требования к кассовым чекам выдаваемым индивидуальными предпринимателями. </w:t>
      </w:r>
    </w:p>
    <w:p w:rsidR="00BE3EA5" w:rsidRDefault="00BE3EA5" w:rsidP="00A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согласно ч. 17 ст. 7 Федерального закона </w:t>
      </w:r>
      <w:r w:rsidRPr="002D497C">
        <w:rPr>
          <w:rFonts w:ascii="Times New Roman" w:hAnsi="Times New Roman" w:cs="Times New Roman"/>
          <w:sz w:val="28"/>
          <w:szCs w:val="28"/>
        </w:rPr>
        <w:t>от 03.07.2016 № 290-ФЗ</w:t>
      </w:r>
      <w:r w:rsidR="002D497C" w:rsidRPr="002D497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на патентной системе налогообложения, упрощенной системе налогообложения и едином сельскохозяйственном налоге должны отражать в кассовом чеке наименование товаров или услуг и их количество. </w:t>
      </w:r>
    </w:p>
    <w:p w:rsidR="002D497C" w:rsidRDefault="002D497C" w:rsidP="00A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7C">
        <w:rPr>
          <w:rFonts w:ascii="Times New Roman" w:hAnsi="Times New Roman" w:cs="Times New Roman"/>
          <w:sz w:val="28"/>
          <w:szCs w:val="28"/>
        </w:rPr>
        <w:t>Название товара или услуги должно быть конкретным, понятным, позволяющим идентифицировать товар или услугу. Также допускается добавление артикулов.</w:t>
      </w:r>
    </w:p>
    <w:p w:rsidR="007947E0" w:rsidRDefault="00BE3EA5" w:rsidP="00BE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нарушение указанных требований влечёт административную ответственность по ст. 14.5 Кодекса Российской Федерации об административных правонарушениях. </w:t>
      </w:r>
    </w:p>
    <w:p w:rsidR="00A649DE" w:rsidRDefault="00A649DE" w:rsidP="00A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с 01.02.2021. </w:t>
      </w:r>
    </w:p>
    <w:p w:rsidR="00A649DE" w:rsidRDefault="00A649DE" w:rsidP="00A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9DE" w:rsidRDefault="00A649DE" w:rsidP="00A6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8EC" w:rsidRDefault="008758EC" w:rsidP="008758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49DE" w:rsidRPr="002D497C" w:rsidRDefault="00A649DE" w:rsidP="008758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9DE" w:rsidRPr="002D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97C"/>
    <w:rsid w:val="002D497C"/>
    <w:rsid w:val="007947E0"/>
    <w:rsid w:val="008758EC"/>
    <w:rsid w:val="00A649DE"/>
    <w:rsid w:val="00B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FD97-D8B7-418A-BAFD-864C2986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6484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061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94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73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2021-05-02T07:13:00Z</dcterms:created>
  <dcterms:modified xsi:type="dcterms:W3CDTF">2021-06-07T10:04:00Z</dcterms:modified>
</cp:coreProperties>
</file>