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CB" w:rsidRPr="00401FF7" w:rsidRDefault="00A839E7" w:rsidP="00865B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865BCB" w:rsidRPr="00401FF7">
        <w:rPr>
          <w:rFonts w:ascii="Arial" w:eastAsia="Calibri" w:hAnsi="Arial" w:cs="Arial"/>
          <w:sz w:val="24"/>
          <w:szCs w:val="24"/>
        </w:rPr>
        <w:t>Администрация сельского поселения Ключевский сельсовет</w:t>
      </w:r>
      <w:r w:rsidR="00865BCB" w:rsidRPr="00401FF7">
        <w:rPr>
          <w:rFonts w:ascii="Arial" w:eastAsia="Calibri" w:hAnsi="Arial" w:cs="Arial"/>
          <w:sz w:val="24"/>
          <w:szCs w:val="24"/>
        </w:rPr>
        <w:br/>
        <w:t>муниципального района Аскинский район Республики Башкортостан</w:t>
      </w:r>
    </w:p>
    <w:p w:rsidR="0000245C" w:rsidRPr="00401FF7" w:rsidRDefault="0000245C" w:rsidP="00865BCB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00245C" w:rsidRPr="00401FF7" w:rsidRDefault="0000245C" w:rsidP="00865BCB">
      <w:pPr>
        <w:pStyle w:val="ConsPlusTitle"/>
        <w:widowControl/>
        <w:jc w:val="center"/>
        <w:rPr>
          <w:rFonts w:ascii="Arial" w:hAnsi="Arial" w:cs="Arial"/>
          <w:b w:val="0"/>
          <w:bCs w:val="0"/>
        </w:rPr>
      </w:pPr>
    </w:p>
    <w:p w:rsidR="00865BCB" w:rsidRPr="00401FF7" w:rsidRDefault="00865BCB" w:rsidP="00865BCB">
      <w:pPr>
        <w:pStyle w:val="ConsPlusTitle"/>
        <w:widowControl/>
        <w:jc w:val="center"/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</w:pPr>
      <w:r w:rsidRPr="00401FF7">
        <w:rPr>
          <w:rFonts w:ascii="Arial" w:hAnsi="Arial" w:cs="Arial"/>
          <w:b w:val="0"/>
          <w:bCs w:val="0"/>
        </w:rPr>
        <w:t>ПОСТАНОВЛЕНИЕ</w:t>
      </w:r>
    </w:p>
    <w:p w:rsidR="00865BCB" w:rsidRPr="00401FF7" w:rsidRDefault="0000245C" w:rsidP="00865BCB">
      <w:pPr>
        <w:pStyle w:val="ConsPlusTitle"/>
        <w:widowControl/>
        <w:jc w:val="center"/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</w:pPr>
      <w:r w:rsidRPr="00401FF7"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  <w:t>30 марта</w:t>
      </w:r>
      <w:r w:rsidR="00865BCB" w:rsidRPr="00401FF7"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  <w:t xml:space="preserve"> 2015 года № </w:t>
      </w:r>
      <w:r w:rsidRPr="00401FF7"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  <w:t>9</w:t>
      </w:r>
    </w:p>
    <w:p w:rsidR="00865BCB" w:rsidRPr="00401FF7" w:rsidRDefault="00865BCB" w:rsidP="00865BCB">
      <w:pPr>
        <w:pStyle w:val="ConsPlusTitle"/>
        <w:widowControl/>
        <w:jc w:val="center"/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</w:pPr>
    </w:p>
    <w:p w:rsidR="00865BCB" w:rsidRPr="00401FF7" w:rsidRDefault="00865BCB" w:rsidP="00865BCB">
      <w:pPr>
        <w:pStyle w:val="ConsPlusTitle"/>
        <w:widowControl/>
        <w:jc w:val="center"/>
        <w:rPr>
          <w:rFonts w:ascii="Arial" w:eastAsia="MS Mincho" w:hAnsi="Arial" w:cs="Arial"/>
          <w:b w:val="0"/>
          <w:bCs w:val="0"/>
          <w:color w:val="2C2C2C"/>
          <w:spacing w:val="-2"/>
          <w:lang w:val="be-BY"/>
        </w:rPr>
      </w:pPr>
    </w:p>
    <w:p w:rsidR="00A839E7" w:rsidRPr="00401FF7" w:rsidRDefault="00A839E7" w:rsidP="00865BCB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Об утверждении Программы по противодействию коррупции в сельском поселении </w:t>
      </w:r>
      <w:r w:rsidR="00766B68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766B68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район Республики Башкортостан на 201</w:t>
      </w:r>
      <w:r w:rsidR="00865BCB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5</w:t>
      </w: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-201</w:t>
      </w:r>
      <w:r w:rsidR="00865BCB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</w:t>
      </w: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годы</w:t>
      </w:r>
    </w:p>
    <w:p w:rsidR="00A839E7" w:rsidRPr="00401FF7" w:rsidRDefault="00A839E7" w:rsidP="00C2489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C24898" w:rsidRPr="00401FF7" w:rsidRDefault="00A839E7" w:rsidP="00766B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</w:t>
      </w:r>
      <w:proofErr w:type="gramStart"/>
      <w:r w:rsidR="00C24898" w:rsidRPr="00401FF7">
        <w:rPr>
          <w:rFonts w:ascii="Arial" w:hAnsi="Arial" w:cs="Arial"/>
          <w:sz w:val="24"/>
          <w:szCs w:val="24"/>
        </w:rPr>
        <w:t xml:space="preserve">Во исполнение Федерального закона № 273- ФЗ от 25.12.2008 г. «О противодействии коррупции», Федерального закона от 17.07.2009 г №172-ФЗ «Об </w:t>
      </w:r>
      <w:proofErr w:type="spellStart"/>
      <w:r w:rsidR="00C24898" w:rsidRPr="00401FF7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="00C24898" w:rsidRPr="00401FF7">
        <w:rPr>
          <w:rFonts w:ascii="Arial" w:hAnsi="Arial" w:cs="Arial"/>
          <w:sz w:val="24"/>
          <w:szCs w:val="24"/>
        </w:rPr>
        <w:t xml:space="preserve"> экспертизе нормативно-правовых актов и проектов нормативно-правовых актов», Федерального закона от 2 марта 2007 года № 25-ФЗ "О муниципальной службе в Российской Федерации",  </w:t>
      </w:r>
      <w:r w:rsidR="00766B68" w:rsidRPr="00401FF7">
        <w:rPr>
          <w:rFonts w:ascii="Arial" w:eastAsia="Times New Roman" w:hAnsi="Arial" w:cs="Arial"/>
          <w:sz w:val="24"/>
          <w:szCs w:val="24"/>
          <w:lang w:eastAsia="ru-RU"/>
        </w:rPr>
        <w:t>Закон Республики Башкортостан «О противодействии коррупции в Республике Башкортостан»</w:t>
      </w:r>
      <w:r w:rsidR="00C24898" w:rsidRPr="00401FF7">
        <w:rPr>
          <w:rFonts w:ascii="Arial" w:hAnsi="Arial" w:cs="Arial"/>
          <w:sz w:val="24"/>
          <w:szCs w:val="24"/>
        </w:rPr>
        <w:t>, руководствуясь Федеральным законом от 06.10.2003 N 131-ФЗ «Об общих принципах</w:t>
      </w:r>
      <w:proofErr w:type="gramEnd"/>
      <w:r w:rsidR="00C24898" w:rsidRPr="00401FF7">
        <w:rPr>
          <w:rFonts w:ascii="Arial" w:hAnsi="Arial" w:cs="Arial"/>
          <w:sz w:val="24"/>
          <w:szCs w:val="24"/>
        </w:rPr>
        <w:t xml:space="preserve"> организации местного самоуправления в Российской Федерации», </w:t>
      </w:r>
      <w:hyperlink r:id="rId6" w:history="1">
        <w:r w:rsidR="00C24898" w:rsidRPr="00401FF7">
          <w:rPr>
            <w:rStyle w:val="a5"/>
            <w:rFonts w:ascii="Arial" w:hAnsi="Arial" w:cs="Arial"/>
            <w:b w:val="0"/>
            <w:color w:val="auto"/>
            <w:sz w:val="24"/>
            <w:szCs w:val="24"/>
          </w:rPr>
          <w:t>Уставом</w:t>
        </w:r>
      </w:hyperlink>
      <w:r w:rsidR="00C24898" w:rsidRPr="00401FF7">
        <w:rPr>
          <w:rFonts w:ascii="Arial" w:hAnsi="Arial" w:cs="Arial"/>
          <w:sz w:val="24"/>
          <w:szCs w:val="24"/>
        </w:rPr>
        <w:t xml:space="preserve"> сельского поселения </w:t>
      </w:r>
      <w:r w:rsidR="00766B68" w:rsidRPr="00401FF7">
        <w:rPr>
          <w:rFonts w:ascii="Arial" w:hAnsi="Arial" w:cs="Arial"/>
          <w:sz w:val="24"/>
          <w:szCs w:val="24"/>
        </w:rPr>
        <w:t xml:space="preserve">Ключевский сельсовет </w:t>
      </w:r>
      <w:r w:rsidR="00C24898" w:rsidRPr="00401FF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766B68" w:rsidRPr="00401FF7">
        <w:rPr>
          <w:rFonts w:ascii="Arial" w:hAnsi="Arial" w:cs="Arial"/>
          <w:sz w:val="24"/>
          <w:szCs w:val="24"/>
        </w:rPr>
        <w:t>Аскинский район Республики Башкортостан</w:t>
      </w:r>
      <w:r w:rsidR="00C24898" w:rsidRPr="00401FF7">
        <w:rPr>
          <w:rFonts w:ascii="Arial" w:hAnsi="Arial" w:cs="Arial"/>
          <w:sz w:val="24"/>
          <w:szCs w:val="24"/>
        </w:rPr>
        <w:t xml:space="preserve">, </w:t>
      </w:r>
    </w:p>
    <w:p w:rsidR="00A839E7" w:rsidRPr="00401FF7" w:rsidRDefault="00A839E7" w:rsidP="00766B6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ПОСТАНОВЛЯЮ:</w:t>
      </w:r>
    </w:p>
    <w:p w:rsidR="00A839E7" w:rsidRPr="00401FF7" w:rsidRDefault="00A839E7" w:rsidP="00865BC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1. 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Утвердить Программу по противодействию коррупции в сельском поселении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Аскинский 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район Республики Башкортостан на 201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-201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 (прилагается).</w:t>
      </w:r>
    </w:p>
    <w:p w:rsidR="00A839E7" w:rsidRPr="00401FF7" w:rsidRDefault="00A839E7" w:rsidP="00865BC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выполнением настоящего постановления возложить на постоянные комиссии Совета сельского поселения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Аскинский 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Башкортостан.</w:t>
      </w:r>
    </w:p>
    <w:p w:rsidR="00A839E7" w:rsidRPr="00401FF7" w:rsidRDefault="00A839E7" w:rsidP="00C24898">
      <w:pPr>
        <w:spacing w:after="0" w:line="240" w:lineRule="auto"/>
        <w:ind w:left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865BCB">
      <w:pPr>
        <w:ind w:left="720" w:right="-365" w:hanging="360"/>
        <w:rPr>
          <w:rFonts w:ascii="Arial" w:eastAsia="Calibri" w:hAnsi="Arial" w:cs="Arial"/>
          <w:sz w:val="24"/>
          <w:szCs w:val="24"/>
        </w:rPr>
      </w:pPr>
    </w:p>
    <w:p w:rsidR="00865BCB" w:rsidRPr="00401FF7" w:rsidRDefault="00865BCB" w:rsidP="00865B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01FF7">
        <w:rPr>
          <w:rFonts w:ascii="Arial" w:eastAsia="Calibri" w:hAnsi="Arial" w:cs="Arial"/>
          <w:sz w:val="24"/>
          <w:szCs w:val="24"/>
        </w:rPr>
        <w:t xml:space="preserve">Глава </w:t>
      </w:r>
    </w:p>
    <w:p w:rsidR="00865BCB" w:rsidRPr="00401FF7" w:rsidRDefault="00865BCB" w:rsidP="00865BCB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01FF7">
        <w:rPr>
          <w:rFonts w:ascii="Arial" w:eastAsia="Calibri" w:hAnsi="Arial" w:cs="Arial"/>
          <w:sz w:val="24"/>
          <w:szCs w:val="24"/>
        </w:rPr>
        <w:t xml:space="preserve">сельского поселения Ключевский </w:t>
      </w:r>
      <w:r w:rsidRPr="00401FF7">
        <w:rPr>
          <w:rFonts w:ascii="Arial" w:hAnsi="Arial" w:cs="Arial"/>
          <w:sz w:val="24"/>
          <w:szCs w:val="24"/>
        </w:rPr>
        <w:t>с</w:t>
      </w:r>
      <w:r w:rsidRPr="00401FF7">
        <w:rPr>
          <w:rFonts w:ascii="Arial" w:eastAsia="Calibri" w:hAnsi="Arial" w:cs="Arial"/>
          <w:sz w:val="24"/>
          <w:szCs w:val="24"/>
        </w:rPr>
        <w:t>ельсовет</w:t>
      </w:r>
      <w:r w:rsidRPr="00401FF7">
        <w:rPr>
          <w:rFonts w:ascii="Arial" w:eastAsia="Calibri" w:hAnsi="Arial" w:cs="Arial"/>
          <w:sz w:val="24"/>
          <w:szCs w:val="24"/>
        </w:rPr>
        <w:br/>
        <w:t>муниципального района Аскинский район</w:t>
      </w:r>
      <w:r w:rsidRPr="00401FF7">
        <w:rPr>
          <w:rFonts w:ascii="Arial" w:eastAsia="Calibri" w:hAnsi="Arial" w:cs="Arial"/>
          <w:sz w:val="24"/>
          <w:szCs w:val="24"/>
        </w:rPr>
        <w:br/>
        <w:t xml:space="preserve">Республики Башкортостан </w:t>
      </w:r>
    </w:p>
    <w:p w:rsidR="00865BCB" w:rsidRPr="00401FF7" w:rsidRDefault="00865BCB" w:rsidP="00865BCB">
      <w:pPr>
        <w:shd w:val="clear" w:color="auto" w:fill="FFFFFF"/>
        <w:tabs>
          <w:tab w:val="left" w:pos="7260"/>
        </w:tabs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401FF7">
        <w:rPr>
          <w:rFonts w:ascii="Arial" w:eastAsia="Calibri" w:hAnsi="Arial" w:cs="Arial"/>
          <w:sz w:val="24"/>
          <w:szCs w:val="24"/>
        </w:rPr>
        <w:t xml:space="preserve">Ф.К. </w:t>
      </w:r>
      <w:proofErr w:type="spellStart"/>
      <w:r w:rsidRPr="00401FF7">
        <w:rPr>
          <w:rFonts w:ascii="Arial" w:eastAsia="Calibri" w:hAnsi="Arial" w:cs="Arial"/>
          <w:sz w:val="24"/>
          <w:szCs w:val="24"/>
        </w:rPr>
        <w:t>Камалдинова</w:t>
      </w:r>
      <w:proofErr w:type="spellEnd"/>
    </w:p>
    <w:p w:rsidR="00865BCB" w:rsidRPr="00401FF7" w:rsidRDefault="00865BCB" w:rsidP="00865BCB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5291" w:rsidRPr="00401FF7" w:rsidRDefault="00B85291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85291" w:rsidRPr="00401FF7" w:rsidRDefault="00B85291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5BCB" w:rsidRPr="00401FF7" w:rsidRDefault="00865BCB" w:rsidP="00BE30BE">
      <w:pPr>
        <w:shd w:val="clear" w:color="auto" w:fill="FFFFFF"/>
        <w:spacing w:after="0" w:line="240" w:lineRule="auto"/>
        <w:ind w:left="637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39E7" w:rsidRPr="00401FF7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Приложение</w:t>
      </w:r>
    </w:p>
    <w:p w:rsidR="00A839E7" w:rsidRPr="00401FF7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865BCB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</w:t>
      </w:r>
    </w:p>
    <w:p w:rsidR="00A839E7" w:rsidRPr="00401FF7" w:rsidRDefault="00A839E7" w:rsidP="00865BCB">
      <w:pPr>
        <w:shd w:val="clear" w:color="auto" w:fill="FFFFFF"/>
        <w:spacing w:after="0" w:line="240" w:lineRule="auto"/>
        <w:ind w:left="6379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Республики Башкортостан</w:t>
      </w:r>
    </w:p>
    <w:p w:rsidR="00A839E7" w:rsidRPr="00401FF7" w:rsidRDefault="00A839E7" w:rsidP="0000245C">
      <w:pPr>
        <w:shd w:val="clear" w:color="auto" w:fill="FFFFFF"/>
        <w:spacing w:after="0" w:line="240" w:lineRule="auto"/>
        <w:ind w:left="6379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от </w:t>
      </w:r>
      <w:r w:rsidR="0000245C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30 марта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201</w:t>
      </w:r>
      <w:r w:rsidR="0000245C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года № </w:t>
      </w:r>
      <w:r w:rsidR="0000245C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A839E7" w:rsidRPr="00401FF7" w:rsidRDefault="00A839E7" w:rsidP="00C2489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                                                         ПРОГРАММА</w:t>
      </w:r>
    </w:p>
    <w:p w:rsidR="00865BCB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 противодействию коррупции в сельском поселении </w:t>
      </w:r>
      <w:r w:rsidR="00865BCB"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865BCB"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 201</w:t>
      </w:r>
      <w:r w:rsidR="00865BCB"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</w:t>
      </w: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-201</w:t>
      </w:r>
      <w:r w:rsidR="00865BCB"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7</w:t>
      </w: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468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Содержание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Паспорт Программы</w:t>
      </w:r>
    </w:p>
    <w:p w:rsidR="00A839E7" w:rsidRPr="00401FF7" w:rsidRDefault="00A839E7" w:rsidP="00C24898">
      <w:pPr>
        <w:numPr>
          <w:ilvl w:val="0"/>
          <w:numId w:val="2"/>
        </w:numPr>
        <w:spacing w:after="0" w:line="240" w:lineRule="auto"/>
        <w:ind w:left="5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Содержание проблемы и обоснование необходимости ее решения программными методами  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 Основные цели и задачи Программы                  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3.  Сроки и этапы реализации Программы               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4.  Основные направления реализации Программы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5.  Объем и источники финансирования Программы    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6.  Ожидаемые результаты реализации Программы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7.  Оценка эффективности реализации Программы       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8.  </w:t>
      </w:r>
      <w:proofErr w:type="gram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реализацией Программы                  </w:t>
      </w:r>
    </w:p>
    <w:p w:rsidR="00A839E7" w:rsidRPr="00401FF7" w:rsidRDefault="00A839E7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9.  Перечень программных мероприятий</w:t>
      </w:r>
    </w:p>
    <w:p w:rsidR="002C59C9" w:rsidRPr="00401FF7" w:rsidRDefault="002C59C9" w:rsidP="00BE30BE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10065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2234"/>
        <w:gridCol w:w="7831"/>
      </w:tblGrid>
      <w:tr w:rsidR="00A839E7" w:rsidRPr="00401FF7" w:rsidTr="00B85291">
        <w:trPr>
          <w:trHeight w:val="352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Паспорт Программы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9E7" w:rsidRPr="00401FF7" w:rsidTr="00B85291">
        <w:trPr>
          <w:trHeight w:val="1561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865B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по противодействию коррупции в сельском поселении </w:t>
            </w:r>
            <w:r w:rsidR="00865BCB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865BCB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</w:t>
            </w:r>
            <w:r w:rsidR="00865BCB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865BCB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A839E7" w:rsidRPr="00401FF7" w:rsidTr="00B85291"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Основание для разработки Программы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B2C" w:rsidRPr="00401FF7" w:rsidRDefault="00B95B2C" w:rsidP="002C59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>- Концепция административной реформы в Российской Федерации в 2006-2010 годах, одобренная распоряжением Правительства Российской Федерации от 25 октября 2005 года №1789-р;</w:t>
            </w:r>
          </w:p>
          <w:p w:rsidR="00B95B2C" w:rsidRPr="00401FF7" w:rsidRDefault="00B95B2C" w:rsidP="002C59C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>- Указ Президента Республики Башкортостан от 15 сентября 2008 года №УП-482 «О дополнительных мерах по противодействию коррупции в Республике Башкортостан»;</w:t>
            </w:r>
          </w:p>
          <w:p w:rsidR="00A839E7" w:rsidRPr="00401FF7" w:rsidRDefault="00B95B2C" w:rsidP="00B95B2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- Указ Президента Республики Башкортостан от 24 декабря 2008 года №УП-738 «Об утверждении Программы противодействия коррупции в Республике Башкортостан»  </w:t>
            </w:r>
            <w:r w:rsidR="00A839E7"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9E7" w:rsidRPr="00401FF7" w:rsidTr="00B85291">
        <w:trPr>
          <w:trHeight w:val="983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95B2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95B2C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B95B2C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Аскинский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район Республики Башкортостан</w:t>
            </w:r>
          </w:p>
        </w:tc>
      </w:tr>
      <w:tr w:rsidR="00A839E7" w:rsidRPr="00401FF7" w:rsidTr="00B85291">
        <w:trPr>
          <w:trHeight w:val="1414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Основной разработчик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95B2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95B2C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B95B2C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A839E7" w:rsidRPr="00401FF7" w:rsidTr="00B85291">
        <w:trPr>
          <w:trHeight w:val="4807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Исполнители 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B2C" w:rsidRPr="00401FF7" w:rsidRDefault="002C59C9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 xml:space="preserve">Сельское поселение Ключевский сельсовет </w:t>
            </w:r>
          </w:p>
          <w:p w:rsidR="00B95B2C" w:rsidRPr="00401FF7" w:rsidRDefault="00B95B2C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муниципального района Аскинский район </w:t>
            </w:r>
          </w:p>
          <w:p w:rsidR="00B95B2C" w:rsidRPr="00401FF7" w:rsidRDefault="00B95B2C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>Республики Башкортостан;</w:t>
            </w:r>
          </w:p>
          <w:p w:rsidR="00B95B2C" w:rsidRPr="00401FF7" w:rsidRDefault="002C59C9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proofErr w:type="spellStart"/>
            <w:r w:rsidR="00B95B2C" w:rsidRPr="00401FF7">
              <w:rPr>
                <w:rFonts w:ascii="Arial" w:hAnsi="Arial" w:cs="Arial"/>
                <w:sz w:val="24"/>
                <w:szCs w:val="24"/>
              </w:rPr>
              <w:t>Балтачевский</w:t>
            </w:r>
            <w:proofErr w:type="spellEnd"/>
            <w:r w:rsidR="00B95B2C" w:rsidRPr="00401FF7">
              <w:rPr>
                <w:rFonts w:ascii="Arial" w:hAnsi="Arial" w:cs="Arial"/>
                <w:sz w:val="24"/>
                <w:szCs w:val="24"/>
              </w:rPr>
              <w:t xml:space="preserve"> межрайонный следственный отдел следственного управления Следственного комитета при Прокуратуре Российской Федерации по Республике Башкортостан (по согласованию)</w:t>
            </w:r>
            <w:r w:rsidRPr="00401FF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B95B2C" w:rsidRPr="00401FF7" w:rsidRDefault="00B95B2C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>ГУП РИК «Надежда»;</w:t>
            </w:r>
          </w:p>
          <w:p w:rsidR="00B95B2C" w:rsidRPr="00401FF7" w:rsidRDefault="002C59C9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 xml:space="preserve">комитет по управлению собственностью Министерства земельных и имущественных отношений Республики Башкортостан </w:t>
            </w:r>
          </w:p>
          <w:p w:rsidR="00B95B2C" w:rsidRPr="00401FF7" w:rsidRDefault="00B95B2C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по </w:t>
            </w:r>
            <w:proofErr w:type="spellStart"/>
            <w:r w:rsidRPr="00401FF7">
              <w:rPr>
                <w:rFonts w:ascii="Arial" w:hAnsi="Arial" w:cs="Arial"/>
                <w:sz w:val="24"/>
                <w:szCs w:val="24"/>
              </w:rPr>
              <w:t>Аскинскому</w:t>
            </w:r>
            <w:proofErr w:type="spellEnd"/>
            <w:r w:rsidRPr="00401FF7">
              <w:rPr>
                <w:rFonts w:ascii="Arial" w:hAnsi="Arial" w:cs="Arial"/>
                <w:sz w:val="24"/>
                <w:szCs w:val="24"/>
              </w:rPr>
              <w:t xml:space="preserve"> району (по согласованию);</w:t>
            </w:r>
          </w:p>
          <w:p w:rsidR="00B95B2C" w:rsidRPr="00401FF7" w:rsidRDefault="00A3073F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 xml:space="preserve">Отдел полиции по </w:t>
            </w:r>
            <w:proofErr w:type="spellStart"/>
            <w:r w:rsidR="00B95B2C" w:rsidRPr="00401FF7">
              <w:rPr>
                <w:rFonts w:ascii="Arial" w:hAnsi="Arial" w:cs="Arial"/>
                <w:sz w:val="24"/>
                <w:szCs w:val="24"/>
              </w:rPr>
              <w:t>Аскинскому</w:t>
            </w:r>
            <w:proofErr w:type="spellEnd"/>
            <w:r w:rsidR="00B95B2C" w:rsidRPr="00401FF7">
              <w:rPr>
                <w:rFonts w:ascii="Arial" w:hAnsi="Arial" w:cs="Arial"/>
                <w:sz w:val="24"/>
                <w:szCs w:val="24"/>
              </w:rPr>
              <w:t xml:space="preserve"> району Республики Башкортостан (по согласованию);</w:t>
            </w:r>
          </w:p>
          <w:p w:rsidR="00B95B2C" w:rsidRPr="00401FF7" w:rsidRDefault="00A3073F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 xml:space="preserve">прокуратура Аскинского района </w:t>
            </w:r>
          </w:p>
          <w:p w:rsidR="00B95B2C" w:rsidRPr="00401FF7" w:rsidRDefault="00B95B2C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Республики Башкортостан (по согласованию); </w:t>
            </w:r>
          </w:p>
          <w:p w:rsidR="00B95B2C" w:rsidRPr="00401FF7" w:rsidRDefault="00A3073F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>сельские поселения муниципального района Аскинский район Республики Башкортостан;</w:t>
            </w:r>
          </w:p>
          <w:p w:rsidR="00B95B2C" w:rsidRPr="00401FF7" w:rsidRDefault="00A3073F" w:rsidP="00B95B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>Совет Сельского поселения Ключевский сельсовет  муниципального района Аскинский район Республики Башкортостан;</w:t>
            </w:r>
          </w:p>
          <w:p w:rsidR="00A839E7" w:rsidRPr="00401FF7" w:rsidRDefault="00A3073F" w:rsidP="00B95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B95B2C" w:rsidRPr="00401FF7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муниципального района Аскинский район Республики Башкортостан (по согласованию)</w:t>
            </w:r>
          </w:p>
        </w:tc>
      </w:tr>
      <w:tr w:rsidR="00A839E7" w:rsidRPr="00401FF7" w:rsidTr="00B85291">
        <w:trPr>
          <w:trHeight w:val="7357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Цели: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снижение уровня коррупции при исполнении органами местного самоуправления в сельском поселении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муниципальных функций и предоставлении муниципальных услуг гражданам и организациям;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защиты прав и законных интересов граждан, общества и государства от угроз, связанных с коррупцией;</w:t>
            </w:r>
          </w:p>
          <w:p w:rsidR="00A839E7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общественного сознания и нетерпимости по отношению к коррупции.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измерение и оценка существующего уровня коррупции, а также измерение уровня коррупции, достигаемого по итогам реализации Программы;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факторов и эффективности мер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политики;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вовлечение гражданского общества в реализацию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политики</w:t>
            </w:r>
          </w:p>
        </w:tc>
      </w:tr>
      <w:tr w:rsidR="00A839E7" w:rsidRPr="00401FF7" w:rsidTr="00B85291">
        <w:trPr>
          <w:trHeight w:val="5099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Основные направления реализации Программы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3073F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Нормативно-правовое регулирование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экспертиза нормативных правовых актов и их проектов;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организационно-управленческие меры по обеспечению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деятельности;</w:t>
            </w:r>
          </w:p>
          <w:p w:rsidR="00A839E7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мониторинг проявлений коррупции,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факторов и мер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политики;</w:t>
            </w:r>
          </w:p>
          <w:p w:rsidR="00A839E7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просвещение, обучение и воспитание;</w:t>
            </w:r>
          </w:p>
          <w:p w:rsidR="00A3073F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открытости деятельности   органов местного самоуправления, укрепление их связей с гражданским обществом; </w:t>
            </w:r>
          </w:p>
          <w:p w:rsidR="00A839E7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стимулирование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активности общественности;</w:t>
            </w:r>
          </w:p>
          <w:p w:rsidR="00A839E7" w:rsidRPr="00401FF7" w:rsidRDefault="00A3073F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деятельность правоохранительных органов по предупреждению коррупции</w:t>
            </w:r>
          </w:p>
        </w:tc>
      </w:tr>
      <w:tr w:rsidR="00A839E7" w:rsidRPr="00401FF7" w:rsidTr="00B85291">
        <w:trPr>
          <w:trHeight w:val="97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 этапы реализации 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A3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A3073F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A3073F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годы, без деления на этапы</w:t>
            </w:r>
          </w:p>
        </w:tc>
      </w:tr>
      <w:tr w:rsidR="00A3073F" w:rsidRPr="00401FF7" w:rsidTr="00B85291">
        <w:trPr>
          <w:trHeight w:val="978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F" w:rsidRPr="00401FF7" w:rsidRDefault="00A3073F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и источник финансирования 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F" w:rsidRPr="00401FF7" w:rsidRDefault="00A3073F" w:rsidP="00A3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наряду с текущим финансированием используются целевые ассигнования из бюджета Республики Башкортостан;</w:t>
            </w:r>
          </w:p>
          <w:p w:rsidR="00A3073F" w:rsidRPr="00401FF7" w:rsidRDefault="00A3073F" w:rsidP="00A307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отдельные программные мероприятия финансируются за счет внебюджетных источников</w:t>
            </w:r>
          </w:p>
        </w:tc>
      </w:tr>
      <w:tr w:rsidR="00A839E7" w:rsidRPr="00401FF7" w:rsidTr="00B85291">
        <w:trPr>
          <w:trHeight w:val="2965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Приведение муниципальных нормативных правовых актов в соответствие с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антикоррупционными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требованиями;</w:t>
            </w:r>
          </w:p>
          <w:p w:rsidR="00A839E7" w:rsidRPr="00401FF7" w:rsidRDefault="00A3073F" w:rsidP="00BE30B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надлежащего правового реагирования на эти правонарушения;</w:t>
            </w:r>
          </w:p>
          <w:p w:rsidR="00A3073F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создание условий для постепенного снижения уровня коррупции, ограничения сфер и силы действия факторов, ее продуцирующих; </w:t>
            </w:r>
          </w:p>
          <w:p w:rsidR="00A839E7" w:rsidRPr="00401FF7" w:rsidRDefault="00A3073F" w:rsidP="00BE30B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доверия к органам местного самоуправления сельского поселения</w:t>
            </w:r>
          </w:p>
        </w:tc>
      </w:tr>
      <w:tr w:rsidR="00A839E7" w:rsidRPr="00401FF7" w:rsidTr="00B85291">
        <w:trPr>
          <w:trHeight w:val="2270"/>
        </w:trPr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эффективности   реализации 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A3073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    Совет сельского поселения </w:t>
            </w:r>
            <w:r w:rsidR="00A3073F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A3073F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Аскинский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A839E7" w:rsidRPr="00401FF7" w:rsidTr="00B85291">
        <w:tc>
          <w:tcPr>
            <w:tcW w:w="2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выполнением Программы</w:t>
            </w:r>
          </w:p>
        </w:tc>
        <w:tc>
          <w:tcPr>
            <w:tcW w:w="7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073F" w:rsidRPr="00401FF7" w:rsidRDefault="00A3073F" w:rsidP="00A3073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Общий </w:t>
            </w:r>
            <w:proofErr w:type="gram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выполнением Программы осуществляет </w:t>
            </w:r>
            <w:proofErr w:type="spellStart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  комиссия Администрации сельского поселения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Башкортостан; </w:t>
            </w:r>
          </w:p>
          <w:p w:rsidR="00A839E7" w:rsidRPr="00401FF7" w:rsidRDefault="00A3073F" w:rsidP="00A3073F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постоянная комиссия Совета сельского поселения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="00A839E7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по социально-гуманитарным вопросам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839E7" w:rsidRPr="00401FF7" w:rsidRDefault="00A839E7" w:rsidP="002C59C9">
      <w:pPr>
        <w:spacing w:after="0" w:line="240" w:lineRule="auto"/>
        <w:ind w:left="5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1.Содержание проблемы и обоснование необходимости</w:t>
      </w:r>
    </w:p>
    <w:p w:rsidR="00A839E7" w:rsidRPr="00401FF7" w:rsidRDefault="00A839E7" w:rsidP="002C59C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lastRenderedPageBreak/>
        <w:t>ее решения программными методами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сельском поселении 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 уделяется пристальное внимание вопросам противодействия коррупции, разработке механизмов регулирования в коррупционно опасных сферах деятельности государственных и муниципальных органов Республики Башкортостан.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политика как в республике и районе, так и в сельском поселении представляет собой целенаправленную деятельность по предупреждению и искоренению коррупции, важной частью которой является Программа противодействия коррупции в сельском поселении 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 на 201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-201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 учетом сложившегося уровня коррупции, при котором она нарушает принципы равенства и социальной справедливости, затрудняет экономическое развитие страны и препятствует повышению эффективности государственного и муниципального управления, необходимы осуществление программных мер по совершенствованию правовых и организационно-управленческих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механизмов, разработка комплексов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антикоррупционных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мероприятий в отдельных отраслях экономики.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Решению обозначенных проблем будут способствовать:</w:t>
      </w:r>
    </w:p>
    <w:p w:rsidR="00A839E7" w:rsidRPr="00401FF7" w:rsidRDefault="00A839E7" w:rsidP="00C248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            Информированность населения о реальной коррупционной ситуации в сельском поселении и мерах, предпринимаемых по реализации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политики;</w:t>
      </w:r>
    </w:p>
    <w:p w:rsidR="00A839E7" w:rsidRPr="00401FF7" w:rsidRDefault="00A839E7" w:rsidP="00C248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           Осуществление мероприятий, нацеленных на устранение условий возникновения коррупции, и предупреждение коррупционных правонарушений;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Расширение взаимодействия государственных и муниципальных органов с институтами гражданского общества, оказание поддержки формированию и деятельности общественных объединений по противодействию коррупции;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Применение правовых, образовательных и воспитательных мер, направленных на противодействие коррупции.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Основные мероприятия Программы направлены на создание в сельском поселении эффективных условий для недопущения коррупции, формирование и применение нормативной правовой базы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направленности, разработку механизмов предотвращения, выявления и устранения коррупции.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Регулярное проведение проверок соблюдения муниципальными служащими порядка прохождения муниципальной службы, осуществление </w:t>
      </w:r>
      <w:proofErr w:type="gram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контроля за</w:t>
      </w:r>
      <w:proofErr w:type="gram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соблюдением муниципальными служащими законодательства о муниципальной службе и другие.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исполнения мероприятий Программы определены ответственные за предупреждение коррупционных правонарушений лица, проводится анализ заявлений, обращений граждан на предмет наличия в них информации о фактах коррупции со стороны муниципальных служащих сельского поселения Зареченский сельсовет. Данный положительный опыт планируется применить в ходе реализации Программы.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Основные усилия органов местного самоуправления сельского поселения Зареченский сельсовет муниципального района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Кугарчинский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должны быть направлены на устранение причин и условий, порождающих коррупцию.</w:t>
      </w:r>
    </w:p>
    <w:p w:rsidR="002C59C9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2. Основные цели и задачи Программы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Целями Программы являются: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Снижение уровня коррупции при исполнении органами муниципальной власти сельского поселения 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 государственных и муниципальных функций и 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предоставлении государственных и муниципальных услуг гражданам и организациям;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беспечение защиты прав и законных интересов граждан, общества и государства от угроз связанных с коррупцией;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ормирование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антикоррупционного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общественного сознания и нетерпимости по отношению к коррупции.</w:t>
      </w:r>
    </w:p>
    <w:p w:rsidR="00A839E7" w:rsidRPr="00401FF7" w:rsidRDefault="002C59C9" w:rsidP="00C248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достижения поставленных целей необходимо решение следующих задач: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змерение и оценка существующего уровня коррупции, а так же измерение уровня коррупции, достигаемого по итогам реализации Программы;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ониторинг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коррупциогенных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факторов и эффективности мер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политики;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беспечение применения мер ответственности за коррупционные правонарушения во всех случаях, предусмотренных законодательством Российской Федерации;</w:t>
      </w:r>
    </w:p>
    <w:p w:rsidR="00A839E7" w:rsidRPr="00401FF7" w:rsidRDefault="002C59C9" w:rsidP="00C24898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в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овлечение гражданского общества в реализацию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политики.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3. Сроки и этапы реализации Программы</w:t>
      </w:r>
    </w:p>
    <w:p w:rsidR="00A839E7" w:rsidRPr="00401FF7" w:rsidRDefault="00A839E7" w:rsidP="00C2489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839E7" w:rsidRPr="00401FF7" w:rsidRDefault="00A839E7" w:rsidP="00C24898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Сроки реализации Программы – 201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-201</w:t>
      </w:r>
      <w:r w:rsidR="002C59C9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годы, без деления на этапы.</w:t>
      </w:r>
    </w:p>
    <w:p w:rsidR="002C59C9" w:rsidRPr="00401FF7" w:rsidRDefault="002C59C9" w:rsidP="00C24898">
      <w:pPr>
        <w:spacing w:after="0" w:line="240" w:lineRule="auto"/>
        <w:ind w:firstLine="7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4. Основные направления реализации Программы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Основными направлениями реализации Программы являются: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ормативно-правовое регулирование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деятельности;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нтикоррупционная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экспертиза нормативных правовых актов и их проектов;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рганизационно-управленческие меры по обеспечению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деятельности;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ониторинг проявлений коррупции,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коррупциогенных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факторов и мер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политики;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нтикоррупционное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просвещение, обучение и воспитание;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беспечение открытости деятельности муниципальных органов сельского поселения, укрепление их связей с гражданским обществом;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тимулирование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активности общества;</w:t>
      </w:r>
    </w:p>
    <w:p w:rsidR="00A839E7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еятельность правоохранительных органов по предупреждению коррупции.</w:t>
      </w:r>
    </w:p>
    <w:p w:rsidR="002C59C9" w:rsidRPr="00401FF7" w:rsidRDefault="002C59C9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C59C9" w:rsidRPr="00401FF7" w:rsidRDefault="002C59C9" w:rsidP="002C59C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5. </w:t>
      </w:r>
      <w:r w:rsidRPr="00401FF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Объем и источник финансирования программы</w:t>
      </w:r>
    </w:p>
    <w:p w:rsidR="00BD4D91" w:rsidRPr="00401FF7" w:rsidRDefault="00BD4D91" w:rsidP="002C59C9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</w:p>
    <w:p w:rsidR="002C59C9" w:rsidRPr="00401FF7" w:rsidRDefault="00BD4D91" w:rsidP="002C59C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Н</w:t>
      </w:r>
      <w:r w:rsidR="002C59C9" w:rsidRPr="00401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аряду с текущим финансированием используются целевые ассигнования из бюджета Республики Башкортостан;</w:t>
      </w:r>
    </w:p>
    <w:p w:rsidR="002C59C9" w:rsidRPr="00401FF7" w:rsidRDefault="00BD4D91" w:rsidP="00BD4D91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2C59C9" w:rsidRPr="00401FF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программные мероприятия финансируются за счет внебюджетных источников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839E7" w:rsidRPr="00401FF7" w:rsidRDefault="00BD4D91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6</w:t>
      </w:r>
      <w:r w:rsidR="00A839E7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Ожидаемые результаты реализации Программы</w:t>
      </w:r>
    </w:p>
    <w:p w:rsidR="00A839E7" w:rsidRPr="00401FF7" w:rsidRDefault="00A839E7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результате реализации Программы ожидается:</w:t>
      </w:r>
    </w:p>
    <w:p w:rsidR="00A839E7" w:rsidRPr="00401FF7" w:rsidRDefault="00BD4D91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риведение муниципальных нормативных правовых актов в соответствие с </w:t>
      </w:r>
      <w:proofErr w:type="spellStart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антикоррупционными</w:t>
      </w:r>
      <w:proofErr w:type="spellEnd"/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требованиями;</w:t>
      </w:r>
    </w:p>
    <w:p w:rsidR="00A839E7" w:rsidRPr="00401FF7" w:rsidRDefault="00BD4D91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крепление доверия к органам местного самоуправления сельского поселения;      </w:t>
      </w:r>
    </w:p>
    <w:p w:rsidR="00A839E7" w:rsidRPr="00401FF7" w:rsidRDefault="00BD4D91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</w:t>
      </w:r>
      <w:r w:rsidR="00A839E7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оздание условий для постепенного снижения уровня коррупции, ограничения сфер и силы действия факторов, ее продуцирующих.</w:t>
      </w:r>
    </w:p>
    <w:p w:rsidR="00BD4D91" w:rsidRPr="00401FF7" w:rsidRDefault="00BD4D91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39E7" w:rsidRPr="00401FF7" w:rsidRDefault="00BD4D91" w:rsidP="00C2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7</w:t>
      </w:r>
      <w:r w:rsidR="00A839E7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Оценка эффективности реализации Программы</w:t>
      </w:r>
    </w:p>
    <w:p w:rsidR="00BD4D91" w:rsidRPr="00401FF7" w:rsidRDefault="00BD4D91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Оценка эффективности реализации Программы производится применительно к основным направлениям в ежегодных докладах исполнителей Программы, представляемых в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Антикоррупционную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комиссию Администрации сельского поселения 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Башкортостан.</w:t>
      </w:r>
    </w:p>
    <w:p w:rsidR="00BD4D91" w:rsidRPr="00401FF7" w:rsidRDefault="00BD4D91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39E7" w:rsidRPr="00401FF7" w:rsidRDefault="00BD4D91" w:rsidP="00C248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8</w:t>
      </w:r>
      <w:r w:rsidR="00A839E7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. </w:t>
      </w:r>
      <w:proofErr w:type="gramStart"/>
      <w:r w:rsidR="00A839E7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Контроль за</w:t>
      </w:r>
      <w:proofErr w:type="gramEnd"/>
      <w:r w:rsidR="00A839E7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реализацией Программы</w:t>
      </w:r>
    </w:p>
    <w:p w:rsidR="00BD4D91" w:rsidRPr="00401FF7" w:rsidRDefault="00BD4D91" w:rsidP="00C2489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D4D91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Общий </w:t>
      </w:r>
      <w:proofErr w:type="gram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контроль за</w:t>
      </w:r>
      <w:proofErr w:type="gram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реализацией Программы осуществляет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комиссия Администрация сельского поселения 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A839E7" w:rsidRPr="00401FF7" w:rsidRDefault="00A839E7" w:rsidP="00C24898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Ход выполнения мероприятий Программы ежегодно будет рассматриваться на заседаниях </w:t>
      </w:r>
      <w:proofErr w:type="spellStart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Антикоррупционной</w:t>
      </w:r>
      <w:proofErr w:type="spellEnd"/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комиссии Администрацией сельского поселения 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Ключевский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сельсовет муниципального района </w:t>
      </w:r>
      <w:r w:rsidR="00BD4D91"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Аскинский</w:t>
      </w:r>
      <w:r w:rsidRPr="00401FF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район Республики Башкортостан.</w:t>
      </w:r>
    </w:p>
    <w:p w:rsidR="00BD4D91" w:rsidRPr="00401FF7" w:rsidRDefault="00BD4D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FF7">
        <w:rPr>
          <w:rFonts w:ascii="Arial" w:hAnsi="Arial" w:cs="Arial"/>
          <w:sz w:val="24"/>
          <w:szCs w:val="24"/>
        </w:rPr>
        <w:t xml:space="preserve">Исполнители Программы ежегодно к 20 января года, следующего </w:t>
      </w:r>
      <w:proofErr w:type="gramStart"/>
      <w:r w:rsidRPr="00401FF7">
        <w:rPr>
          <w:rFonts w:ascii="Arial" w:hAnsi="Arial" w:cs="Arial"/>
          <w:sz w:val="24"/>
          <w:szCs w:val="24"/>
        </w:rPr>
        <w:t>за</w:t>
      </w:r>
      <w:proofErr w:type="gramEnd"/>
      <w:r w:rsidRPr="00401FF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01FF7">
        <w:rPr>
          <w:rFonts w:ascii="Arial" w:hAnsi="Arial" w:cs="Arial"/>
          <w:sz w:val="24"/>
          <w:szCs w:val="24"/>
        </w:rPr>
        <w:t>отчетным</w:t>
      </w:r>
      <w:proofErr w:type="gramEnd"/>
      <w:r w:rsidRPr="00401FF7">
        <w:rPr>
          <w:rFonts w:ascii="Arial" w:hAnsi="Arial" w:cs="Arial"/>
          <w:sz w:val="24"/>
          <w:szCs w:val="24"/>
        </w:rPr>
        <w:t>, представляют отчет о выполнении мероприятий Программы в Сельское поселение Ключевский  сельсовет муниципального района Аскинский район.</w:t>
      </w:r>
    </w:p>
    <w:p w:rsidR="00BD4D91" w:rsidRPr="00401FF7" w:rsidRDefault="00BD4D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01FF7">
        <w:rPr>
          <w:rFonts w:ascii="Arial" w:hAnsi="Arial" w:cs="Arial"/>
          <w:sz w:val="24"/>
          <w:szCs w:val="24"/>
        </w:rPr>
        <w:t xml:space="preserve">Отчет о финансовых затратах на реализацию Программы представляется в установленном порядке. </w:t>
      </w: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401FF7" w:rsidRPr="00401FF7" w:rsidRDefault="00401FF7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B85291" w:rsidRPr="00401FF7" w:rsidRDefault="00B85291" w:rsidP="00BD4D91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A839E7" w:rsidRPr="00401FF7" w:rsidRDefault="00BD4D91" w:rsidP="00BE30B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9</w:t>
      </w:r>
      <w:r w:rsidR="00A839E7" w:rsidRPr="00401FF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 Перечень программных мероприятий</w:t>
      </w:r>
    </w:p>
    <w:tbl>
      <w:tblPr>
        <w:tblW w:w="0" w:type="auto"/>
        <w:tblInd w:w="-3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1"/>
        <w:gridCol w:w="80"/>
        <w:gridCol w:w="80"/>
        <w:gridCol w:w="2021"/>
        <w:gridCol w:w="80"/>
        <w:gridCol w:w="80"/>
        <w:gridCol w:w="80"/>
        <w:gridCol w:w="1459"/>
        <w:gridCol w:w="801"/>
        <w:gridCol w:w="1006"/>
        <w:gridCol w:w="80"/>
        <w:gridCol w:w="80"/>
        <w:gridCol w:w="589"/>
        <w:gridCol w:w="80"/>
        <w:gridCol w:w="80"/>
        <w:gridCol w:w="80"/>
        <w:gridCol w:w="469"/>
        <w:gridCol w:w="80"/>
        <w:gridCol w:w="80"/>
        <w:gridCol w:w="80"/>
        <w:gridCol w:w="417"/>
        <w:gridCol w:w="80"/>
        <w:gridCol w:w="80"/>
        <w:gridCol w:w="80"/>
        <w:gridCol w:w="1348"/>
      </w:tblGrid>
      <w:tr w:rsidR="00A839E7" w:rsidRPr="00401FF7" w:rsidTr="000C7E64">
        <w:trPr>
          <w:trHeight w:val="1220"/>
        </w:trPr>
        <w:tc>
          <w:tcPr>
            <w:tcW w:w="67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firstLine="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Исполнитель</w:t>
            </w:r>
          </w:p>
          <w:p w:rsidR="00A839E7" w:rsidRPr="00401FF7" w:rsidRDefault="00A839E7" w:rsidP="00BE30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испол-нения</w:t>
            </w:r>
            <w:proofErr w:type="spellEnd"/>
            <w:proofErr w:type="gramEnd"/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firstLine="7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Источ-ник</w:t>
            </w:r>
            <w:proofErr w:type="spellEnd"/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финанси-ро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вания</w:t>
            </w:r>
            <w:proofErr w:type="spellEnd"/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5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годам,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0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firstLine="61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Ожидаемый результат реализации Программы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9E7" w:rsidRPr="00401FF7" w:rsidTr="000C7E64">
        <w:trPr>
          <w:trHeight w:val="385"/>
        </w:trPr>
        <w:tc>
          <w:tcPr>
            <w:tcW w:w="67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0C7E64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D4D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D4D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9E7" w:rsidRPr="00401FF7" w:rsidRDefault="00A839E7" w:rsidP="00BE30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839E7" w:rsidRPr="00401FF7" w:rsidTr="000C7E64">
        <w:trPr>
          <w:trHeight w:val="32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839E7" w:rsidRPr="00401FF7" w:rsidTr="000C7E64">
        <w:trPr>
          <w:trHeight w:val="934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D4D91">
            <w:pPr>
              <w:numPr>
                <w:ilvl w:val="0"/>
                <w:numId w:val="4"/>
              </w:numPr>
              <w:spacing w:after="0" w:line="240" w:lineRule="auto"/>
              <w:ind w:left="52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Нормативно-правовое регулирование </w:t>
            </w:r>
            <w:proofErr w:type="spellStart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деятельности. </w:t>
            </w:r>
            <w:proofErr w:type="spellStart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экспертиза нормативных правовых актов и их проектов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left="78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9E7" w:rsidRPr="00401FF7" w:rsidTr="000C7E64">
        <w:trPr>
          <w:trHeight w:val="1898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работы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комиссии при Администрации сельского поселения 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D4D91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hanging="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правовой о</w:t>
            </w:r>
            <w:r w:rsidR="000C7E64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сновы проведения </w:t>
            </w:r>
            <w:proofErr w:type="spellStart"/>
            <w:r w:rsidR="000C7E64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A839E7" w:rsidRPr="00401FF7" w:rsidTr="000C7E64">
        <w:trPr>
          <w:trHeight w:val="274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экспертизы нормативных правовых актов органов местного самоуправления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  <w:r w:rsidR="0034603C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прокуратура района (по согласованию)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</w:t>
            </w:r>
            <w:r w:rsidR="000C7E64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нная</w:t>
            </w:r>
            <w:proofErr w:type="spellEnd"/>
            <w:r w:rsidR="000C7E64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оптимизация нормотворческо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процесса</w:t>
            </w:r>
          </w:p>
        </w:tc>
      </w:tr>
      <w:tr w:rsidR="00A839E7" w:rsidRPr="00401FF7" w:rsidTr="000C7E64">
        <w:trPr>
          <w:trHeight w:val="4233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постоянного мониторинга действующего законодательства с целью выявления изменений и своевременного их учета в муниципальных правовых актах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BD4D91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1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оптимизация </w:t>
            </w:r>
            <w:proofErr w:type="spellStart"/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нормо-творческого</w:t>
            </w:r>
            <w:proofErr w:type="spellEnd"/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процесса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A839E7" w:rsidRPr="00401FF7" w:rsidTr="00401FF7">
        <w:trPr>
          <w:trHeight w:val="937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BD4D91" w:rsidP="00BD4D91">
            <w:pPr>
              <w:spacing w:after="0" w:line="240" w:lineRule="auto"/>
              <w:ind w:left="28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A839E7"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Организационно-управленческие меры по обеспечению </w:t>
            </w:r>
            <w:proofErr w:type="spellStart"/>
            <w:r w:rsidR="00A839E7"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="00A839E7"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A839E7" w:rsidRPr="00401FF7" w:rsidTr="000C7E64">
        <w:trPr>
          <w:trHeight w:val="682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функционирования в Администрации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 «Телефона доверия», сайта Администрации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район, других информационных каналов, используя которые граждане могли бы сообщать </w:t>
            </w: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злоупотреблениях должностных лиц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общественной активности в противодействии коррупции, взаимодействия муниципальных органов с гражданским   обществом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839E7" w:rsidRPr="00401FF7" w:rsidTr="000C7E64">
        <w:trPr>
          <w:trHeight w:val="582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предоставлением гражданами, претендующими на замещение должностей муниципальной службы, муниципальными   служащими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них детей; 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проверок достоверности и полноты представленных сведений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ранняя профилактика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  <w:tr w:rsidR="00A839E7" w:rsidRPr="00401FF7" w:rsidTr="000C7E64">
        <w:trPr>
          <w:trHeight w:val="4267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проверок на предмет участия муниципальных служащих в предпринимательской деятельности, у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правлении коммерческими организ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ациями лично либо через доверенных лиц, оказания содействия физическим или юридическим лицам с использованием служебного положения (при наличии оснований, предусмотренных законодательством)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профилактика и предупреждение коррупции</w:t>
            </w:r>
          </w:p>
        </w:tc>
      </w:tr>
      <w:tr w:rsidR="00A839E7" w:rsidRPr="00401FF7" w:rsidTr="000C7E64">
        <w:trPr>
          <w:trHeight w:val="1409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проверок эффективности использования бюджетных средств</w:t>
            </w:r>
          </w:p>
        </w:tc>
        <w:tc>
          <w:tcPr>
            <w:tcW w:w="15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Ревизионная комиссия Совета сельского поселения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-2013 гг.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использованием бюджетны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х средств</w:t>
            </w:r>
          </w:p>
        </w:tc>
      </w:tr>
      <w:tr w:rsidR="00A839E7" w:rsidRPr="00401FF7" w:rsidTr="000C7E64">
        <w:trPr>
          <w:trHeight w:val="4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3.Антикоррупционный мониторинг</w:t>
            </w:r>
          </w:p>
        </w:tc>
      </w:tr>
      <w:tr w:rsidR="00A839E7" w:rsidRPr="00401FF7" w:rsidTr="000C7E64">
        <w:trPr>
          <w:trHeight w:val="1816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проведения социологических исследований среди всех слоев населения в целях оценки уровня коррупции в сельском поселении, эффективности принимаемых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мер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сельского поселения  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объективной оценки уровня коррупции</w:t>
            </w:r>
          </w:p>
        </w:tc>
      </w:tr>
      <w:tr w:rsidR="00A839E7" w:rsidRPr="00401FF7" w:rsidTr="000C7E64">
        <w:trPr>
          <w:trHeight w:val="2554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</w:t>
            </w: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объективной оценки уровня коррупции</w:t>
            </w:r>
          </w:p>
        </w:tc>
      </w:tr>
      <w:tr w:rsidR="00A839E7" w:rsidRPr="00401FF7" w:rsidTr="000C7E64">
        <w:trPr>
          <w:trHeight w:val="725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4.Антикоррупционное просвещение, обучение и воспитание</w:t>
            </w:r>
          </w:p>
        </w:tc>
      </w:tr>
      <w:tr w:rsidR="00A839E7" w:rsidRPr="00401FF7" w:rsidTr="000C7E64">
        <w:trPr>
          <w:trHeight w:val="1391"/>
        </w:trPr>
        <w:tc>
          <w:tcPr>
            <w:tcW w:w="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информационно-пропагандистских кампаний в средствах массовой информации по актуальным проблемам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политики, изготовление и распространени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 печатной продукции для населения с информацией о способах противодействия коррупции и разъяснением законодательства в данной сфере</w:t>
            </w:r>
          </w:p>
        </w:tc>
        <w:tc>
          <w:tcPr>
            <w:tcW w:w="16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0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hanging="1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поддержка общественных инициатив в сфере противодействия коррупции, формирование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антикоррупцион-ного</w:t>
            </w:r>
            <w:proofErr w:type="spell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общественно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 сознания</w:t>
            </w:r>
          </w:p>
        </w:tc>
      </w:tr>
      <w:tr w:rsidR="00A839E7" w:rsidRPr="00401FF7" w:rsidTr="00401FF7">
        <w:trPr>
          <w:trHeight w:val="1036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5. Противодействие коррупции при размещении муниципальных заказов, управлении и распоряжении </w:t>
            </w:r>
            <w:proofErr w:type="gramStart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муниципальным</w:t>
            </w:r>
            <w:proofErr w:type="gramEnd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имущество</w:t>
            </w:r>
          </w:p>
          <w:p w:rsidR="00A839E7" w:rsidRPr="00401FF7" w:rsidRDefault="00A839E7" w:rsidP="00401FF7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A839E7" w:rsidRPr="00401FF7" w:rsidTr="000C7E64">
        <w:trPr>
          <w:trHeight w:val="2991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26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Своевременное размещение исполнителями муниципальных услуг информации по оказываемым муниципальным услугам в Реестре государственных и муниципальных услуг   РБ, регулярное обновление информации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муниципальных услуг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ранняя профилактика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коррупционных</w:t>
            </w:r>
          </w:p>
          <w:p w:rsidR="00A839E7" w:rsidRPr="00401FF7" w:rsidRDefault="00A839E7" w:rsidP="000C7E64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правонарушений</w:t>
            </w:r>
          </w:p>
        </w:tc>
      </w:tr>
      <w:tr w:rsidR="00A839E7" w:rsidRPr="00401FF7" w:rsidTr="00401FF7">
        <w:trPr>
          <w:trHeight w:val="1437"/>
        </w:trPr>
        <w:tc>
          <w:tcPr>
            <w:tcW w:w="9901" w:type="dxa"/>
            <w:gridSpan w:val="2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3E5102">
            <w:pPr>
              <w:shd w:val="clear" w:color="auto" w:fill="FFFFFF"/>
              <w:spacing w:after="0" w:line="240" w:lineRule="auto"/>
              <w:ind w:firstLine="745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6. Обеспечение открытости деятельности муниципальных органов сельского поселения </w:t>
            </w:r>
            <w:r w:rsidR="003E5102"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сельсовет, укрепление их связей с гражданским обществом, стимулирование </w:t>
            </w:r>
            <w:proofErr w:type="spellStart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активности общественности</w:t>
            </w:r>
          </w:p>
        </w:tc>
      </w:tr>
      <w:tr w:rsidR="00A839E7" w:rsidRPr="00401FF7" w:rsidTr="000C7E64">
        <w:trPr>
          <w:trHeight w:val="4148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18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85291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доступа к информации о деятельности органов местного самоуправления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85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органы   местного самоуправления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Аскинский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3E510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открытости деятельности органов местного самоуправления сельского поселения</w:t>
            </w:r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39E7" w:rsidRPr="00401FF7" w:rsidTr="000C7E64">
        <w:trPr>
          <w:trHeight w:val="3257"/>
        </w:trPr>
        <w:tc>
          <w:tcPr>
            <w:tcW w:w="59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         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34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85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анализа обращений граждан на предмет наличия в них</w:t>
            </w:r>
          </w:p>
          <w:p w:rsidR="00A839E7" w:rsidRPr="00401FF7" w:rsidRDefault="00A839E7" w:rsidP="00B85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информации о коррупционных правонарушениях;</w:t>
            </w:r>
          </w:p>
          <w:p w:rsidR="00A839E7" w:rsidRPr="00401FF7" w:rsidRDefault="00A839E7" w:rsidP="00B85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обобщение практики рассмотрения обращений граждан и организаций по вопросам противодействия</w:t>
            </w:r>
          </w:p>
          <w:p w:rsidR="00A839E7" w:rsidRPr="00401FF7" w:rsidRDefault="00A839E7" w:rsidP="00B85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 фактам коррупции, </w:t>
            </w:r>
            <w:proofErr w:type="gram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 телефону «горячей линии»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8529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Ключевский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3E5102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-201</w:t>
            </w:r>
            <w:r w:rsidR="003E5102"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г.г.</w:t>
            </w:r>
          </w:p>
        </w:tc>
        <w:tc>
          <w:tcPr>
            <w:tcW w:w="11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A839E7" w:rsidRPr="00401FF7" w:rsidRDefault="00A839E7" w:rsidP="00BE30BE">
            <w:pPr>
              <w:shd w:val="clear" w:color="auto" w:fill="FFFFFF"/>
              <w:spacing w:after="0" w:line="240" w:lineRule="auto"/>
              <w:ind w:hanging="4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BE30BE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839E7" w:rsidRPr="00401FF7" w:rsidRDefault="00A839E7" w:rsidP="000C7E64">
            <w:pPr>
              <w:shd w:val="clear" w:color="auto" w:fill="FFFFFF"/>
              <w:spacing w:after="0" w:line="240" w:lineRule="auto"/>
              <w:ind w:firstLine="4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активизация усилий общественности по противодействию </w:t>
            </w:r>
            <w:proofErr w:type="spellStart"/>
            <w:r w:rsidRPr="00401FF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коррупци</w:t>
            </w:r>
            <w:proofErr w:type="spellEnd"/>
          </w:p>
        </w:tc>
      </w:tr>
    </w:tbl>
    <w:p w:rsidR="007D75FA" w:rsidRPr="00401FF7" w:rsidRDefault="007D75FA" w:rsidP="00BE30BE">
      <w:pPr>
        <w:spacing w:after="0"/>
        <w:rPr>
          <w:rFonts w:ascii="Arial" w:hAnsi="Arial" w:cs="Arial"/>
          <w:sz w:val="24"/>
          <w:szCs w:val="24"/>
        </w:rPr>
      </w:pPr>
    </w:p>
    <w:sectPr w:rsidR="007D75FA" w:rsidRPr="00401FF7" w:rsidSect="00B85291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D5C0A"/>
    <w:multiLevelType w:val="multilevel"/>
    <w:tmpl w:val="661E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94739"/>
    <w:multiLevelType w:val="multilevel"/>
    <w:tmpl w:val="431CD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54C21"/>
    <w:multiLevelType w:val="multilevel"/>
    <w:tmpl w:val="9CBED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455886"/>
    <w:multiLevelType w:val="multilevel"/>
    <w:tmpl w:val="C14869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>
    <w:nsid w:val="7D742FCA"/>
    <w:multiLevelType w:val="multilevel"/>
    <w:tmpl w:val="3FC84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9E7"/>
    <w:rsid w:val="0000245C"/>
    <w:rsid w:val="000C7E64"/>
    <w:rsid w:val="000E76FB"/>
    <w:rsid w:val="0021541F"/>
    <w:rsid w:val="002B7E8E"/>
    <w:rsid w:val="002C59C9"/>
    <w:rsid w:val="0034603C"/>
    <w:rsid w:val="003E5102"/>
    <w:rsid w:val="00401FF7"/>
    <w:rsid w:val="004424A8"/>
    <w:rsid w:val="0053076F"/>
    <w:rsid w:val="0068777E"/>
    <w:rsid w:val="006B260C"/>
    <w:rsid w:val="00766B68"/>
    <w:rsid w:val="007D75FA"/>
    <w:rsid w:val="00865BCB"/>
    <w:rsid w:val="00925EF3"/>
    <w:rsid w:val="00A3073F"/>
    <w:rsid w:val="00A839E7"/>
    <w:rsid w:val="00B85291"/>
    <w:rsid w:val="00B95B2C"/>
    <w:rsid w:val="00BD4D91"/>
    <w:rsid w:val="00BE30BE"/>
    <w:rsid w:val="00C24898"/>
    <w:rsid w:val="00FD2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5FA"/>
  </w:style>
  <w:style w:type="paragraph" w:styleId="1">
    <w:name w:val="heading 1"/>
    <w:basedOn w:val="a"/>
    <w:link w:val="10"/>
    <w:uiPriority w:val="9"/>
    <w:qFormat/>
    <w:rsid w:val="00A839E7"/>
    <w:pPr>
      <w:spacing w:before="240" w:after="240" w:line="240" w:lineRule="auto"/>
      <w:outlineLvl w:val="0"/>
    </w:pPr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5B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39E7"/>
    <w:rPr>
      <w:rFonts w:ascii="Segoe UI" w:eastAsia="Times New Roman" w:hAnsi="Segoe UI" w:cs="Segoe UI"/>
      <w:b/>
      <w:bCs/>
      <w:kern w:val="36"/>
      <w:sz w:val="43"/>
      <w:szCs w:val="43"/>
      <w:lang w:eastAsia="ru-RU"/>
    </w:rPr>
  </w:style>
  <w:style w:type="character" w:styleId="a3">
    <w:name w:val="Strong"/>
    <w:basedOn w:val="a0"/>
    <w:uiPriority w:val="22"/>
    <w:qFormat/>
    <w:rsid w:val="00A839E7"/>
    <w:rPr>
      <w:b/>
      <w:bCs/>
    </w:rPr>
  </w:style>
  <w:style w:type="paragraph" w:styleId="a4">
    <w:name w:val="Normal (Web)"/>
    <w:basedOn w:val="a"/>
    <w:uiPriority w:val="99"/>
    <w:unhideWhenUsed/>
    <w:rsid w:val="00A839E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rsid w:val="00C24898"/>
    <w:rPr>
      <w:b/>
      <w:bCs/>
      <w:color w:val="106BBE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5B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Title">
    <w:name w:val="ConsPlusTitle"/>
    <w:rsid w:val="00865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87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24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8226617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10EB4-442E-4CBF-B91B-398E23CB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3026</Words>
  <Characters>17253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Ключи</cp:lastModifiedBy>
  <cp:revision>12</cp:revision>
  <cp:lastPrinted>2015-04-07T04:49:00Z</cp:lastPrinted>
  <dcterms:created xsi:type="dcterms:W3CDTF">2015-02-10T06:37:00Z</dcterms:created>
  <dcterms:modified xsi:type="dcterms:W3CDTF">2015-04-07T04:55:00Z</dcterms:modified>
</cp:coreProperties>
</file>